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659F" w14:textId="77777777" w:rsidR="00E876A0" w:rsidRDefault="00E876A0" w:rsidP="00E876A0">
      <w:pPr>
        <w:spacing w:after="0" w:line="259" w:lineRule="auto"/>
        <w:ind w:left="0" w:right="277" w:firstLine="0"/>
        <w:jc w:val="center"/>
        <w:rPr>
          <w:rFonts w:ascii="Calibri" w:eastAsia="Calibri" w:hAnsi="Calibri" w:cs="Calibri"/>
          <w:b/>
          <w:sz w:val="40"/>
          <w:u w:val="single" w:color="000000"/>
        </w:rPr>
      </w:pPr>
      <w:r>
        <w:rPr>
          <w:rFonts w:ascii="Calibri" w:eastAsia="Calibri" w:hAnsi="Calibri" w:cs="Calibri"/>
          <w:b/>
          <w:sz w:val="40"/>
          <w:u w:val="single" w:color="000000"/>
        </w:rPr>
        <w:t xml:space="preserve">Saltfleetby Parish Council </w:t>
      </w:r>
    </w:p>
    <w:p w14:paraId="4979D463" w14:textId="2056E623" w:rsidR="00BD0BCE" w:rsidRDefault="00000000" w:rsidP="00E876A0">
      <w:pPr>
        <w:spacing w:after="0" w:line="259" w:lineRule="auto"/>
        <w:ind w:left="0" w:right="277" w:firstLine="0"/>
        <w:jc w:val="center"/>
      </w:pPr>
      <w:r>
        <w:rPr>
          <w:rFonts w:ascii="Calibri" w:eastAsia="Calibri" w:hAnsi="Calibri" w:cs="Calibri"/>
          <w:b/>
          <w:sz w:val="32"/>
        </w:rPr>
        <w:t>Use of Credit</w:t>
      </w:r>
      <w:r w:rsidR="00401574">
        <w:rPr>
          <w:rFonts w:ascii="Calibri" w:eastAsia="Calibri" w:hAnsi="Calibri" w:cs="Calibri"/>
          <w:b/>
          <w:sz w:val="32"/>
        </w:rPr>
        <w:t>/Debit</w:t>
      </w:r>
      <w:r>
        <w:rPr>
          <w:rFonts w:ascii="Calibri" w:eastAsia="Calibri" w:hAnsi="Calibri" w:cs="Calibri"/>
          <w:b/>
          <w:sz w:val="32"/>
        </w:rPr>
        <w:t xml:space="preserve"> Card Policy and Procedures</w:t>
      </w:r>
      <w:r w:rsidR="00401574">
        <w:rPr>
          <w:rFonts w:ascii="Calibri" w:eastAsia="Calibri" w:hAnsi="Calibri" w:cs="Calibri"/>
          <w:b/>
          <w:sz w:val="32"/>
        </w:rPr>
        <w:t xml:space="preserve"> 2025</w:t>
      </w:r>
    </w:p>
    <w:p w14:paraId="46868724" w14:textId="0DC5E6F9" w:rsidR="00BD0BCE" w:rsidRDefault="004645A8" w:rsidP="004645A8">
      <w:pPr>
        <w:spacing w:after="332" w:line="259" w:lineRule="auto"/>
        <w:ind w:left="0" w:firstLine="0"/>
      </w:pPr>
      <w:bookmarkStart w:id="0" w:name="_Hlk184632260"/>
      <w:r>
        <w:t xml:space="preserve">Saltfleetby Parish Council authorises the use of the Parish Council </w:t>
      </w:r>
      <w:r w:rsidR="00401574">
        <w:t>C</w:t>
      </w:r>
      <w:r>
        <w:t>redit</w:t>
      </w:r>
      <w:r w:rsidR="00401574">
        <w:t>/Debit</w:t>
      </w:r>
      <w:r>
        <w:t xml:space="preserve"> card by designated individuals, for Council expenditure up to agreed maximum limits.  </w:t>
      </w:r>
    </w:p>
    <w:p w14:paraId="31FB3AB5" w14:textId="77777777" w:rsidR="00BD0BCE" w:rsidRDefault="00000000">
      <w:pPr>
        <w:pStyle w:val="Heading1"/>
        <w:ind w:left="552" w:hanging="567"/>
      </w:pPr>
      <w:r>
        <w:t xml:space="preserve">Cardholders </w:t>
      </w:r>
    </w:p>
    <w:p w14:paraId="0E08084D" w14:textId="42D7327F" w:rsidR="00BD0BCE" w:rsidRDefault="00000000">
      <w:pPr>
        <w:ind w:left="562"/>
      </w:pPr>
      <w:r>
        <w:rPr>
          <w:b/>
        </w:rPr>
        <w:t>1.1.</w:t>
      </w:r>
      <w:r>
        <w:t xml:space="preserve"> The Council </w:t>
      </w:r>
      <w:r w:rsidR="00D6318F">
        <w:t>C</w:t>
      </w:r>
      <w:r>
        <w:t>redit</w:t>
      </w:r>
      <w:r w:rsidR="00401574">
        <w:t>/</w:t>
      </w:r>
      <w:r w:rsidR="00D6318F">
        <w:t>D</w:t>
      </w:r>
      <w:r w:rsidR="00401574">
        <w:t>ebit</w:t>
      </w:r>
      <w:r>
        <w:t xml:space="preserve"> card will be issued for use to the Parish Clerk. </w:t>
      </w:r>
    </w:p>
    <w:p w14:paraId="65331D94" w14:textId="2F1BFD5B" w:rsidR="00BD0BCE" w:rsidRDefault="00000000">
      <w:pPr>
        <w:ind w:left="562"/>
      </w:pPr>
      <w:r>
        <w:rPr>
          <w:b/>
        </w:rPr>
        <w:t>1.2.</w:t>
      </w:r>
      <w:r>
        <w:t xml:space="preserve"> The </w:t>
      </w:r>
      <w:r w:rsidR="00401574">
        <w:t>C</w:t>
      </w:r>
      <w:r>
        <w:t>redit</w:t>
      </w:r>
      <w:r w:rsidR="00401574">
        <w:t>/Debit</w:t>
      </w:r>
      <w:r>
        <w:t xml:space="preserve"> card may be passed to the Chair for the purpose of covering holiday or leave of absence. </w:t>
      </w:r>
    </w:p>
    <w:p w14:paraId="7502AC07" w14:textId="56FF6F41" w:rsidR="00BD0BCE" w:rsidRDefault="00000000">
      <w:pPr>
        <w:spacing w:after="295"/>
        <w:ind w:left="562"/>
      </w:pPr>
      <w:r>
        <w:rPr>
          <w:b/>
        </w:rPr>
        <w:t>1.3.</w:t>
      </w:r>
      <w:r>
        <w:t xml:space="preserve"> No other councillor or employee is authorised to use the credit</w:t>
      </w:r>
      <w:r w:rsidR="00401574">
        <w:t>/debit</w:t>
      </w:r>
      <w:r>
        <w:t xml:space="preserve"> card. </w:t>
      </w:r>
    </w:p>
    <w:p w14:paraId="028E6CA7" w14:textId="77777777" w:rsidR="00BD0BCE" w:rsidRDefault="00000000">
      <w:pPr>
        <w:pStyle w:val="Heading1"/>
        <w:ind w:left="552" w:hanging="567"/>
      </w:pPr>
      <w:r>
        <w:t xml:space="preserve">Spending </w:t>
      </w:r>
    </w:p>
    <w:p w14:paraId="2CEAE98F" w14:textId="0D218978" w:rsidR="00BD0BCE" w:rsidRDefault="00000000">
      <w:pPr>
        <w:ind w:left="562"/>
      </w:pPr>
      <w:r>
        <w:rPr>
          <w:b/>
        </w:rPr>
        <w:t>2.1.</w:t>
      </w:r>
      <w:r>
        <w:t xml:space="preserve"> The </w:t>
      </w:r>
      <w:r w:rsidR="00401574">
        <w:t>C</w:t>
      </w:r>
      <w:r>
        <w:t>redit</w:t>
      </w:r>
      <w:r w:rsidR="00401574">
        <w:t>/Debit</w:t>
      </w:r>
      <w:r>
        <w:t xml:space="preserve"> card can only be used for approved Parish Council expenditure. It cannot be used for non-Parish Council or personal expenditure. </w:t>
      </w:r>
    </w:p>
    <w:p w14:paraId="4B0ED0D8" w14:textId="225762FF" w:rsidR="00BD0BCE" w:rsidRDefault="00000000">
      <w:pPr>
        <w:ind w:left="562"/>
      </w:pPr>
      <w:r>
        <w:rPr>
          <w:b/>
        </w:rPr>
        <w:t>2.2.</w:t>
      </w:r>
      <w:r>
        <w:t xml:space="preserve"> Cash withdrawals are not permitted on the card. </w:t>
      </w:r>
    </w:p>
    <w:p w14:paraId="126EBA4D" w14:textId="39B8015F" w:rsidR="00BD0BCE" w:rsidRDefault="00000000">
      <w:pPr>
        <w:ind w:left="562"/>
      </w:pPr>
      <w:r>
        <w:rPr>
          <w:b/>
        </w:rPr>
        <w:t>2.3.</w:t>
      </w:r>
      <w:r>
        <w:t xml:space="preserve"> Purchases on the credit</w:t>
      </w:r>
      <w:r w:rsidR="00401574">
        <w:t>/debit</w:t>
      </w:r>
      <w:r>
        <w:t xml:space="preserve"> card must comply with the approved delegated limits set out in the Council’s Financial Regulations. </w:t>
      </w:r>
    </w:p>
    <w:p w14:paraId="3CEDC88E" w14:textId="77777777" w:rsidR="00BD0BCE" w:rsidRDefault="00000000">
      <w:pPr>
        <w:ind w:left="562"/>
      </w:pPr>
      <w:r>
        <w:rPr>
          <w:b/>
        </w:rPr>
        <w:t>2.4.</w:t>
      </w:r>
      <w:r>
        <w:t xml:space="preserve"> Expenditure above the approved delegated limits must have been discussed and agreed by a full council or finance committee meeting. </w:t>
      </w:r>
    </w:p>
    <w:p w14:paraId="0933CC5A" w14:textId="71A975E9" w:rsidR="00BD0BCE" w:rsidRDefault="00000000">
      <w:pPr>
        <w:ind w:left="562"/>
      </w:pPr>
      <w:r>
        <w:rPr>
          <w:b/>
        </w:rPr>
        <w:t>2.5.</w:t>
      </w:r>
      <w:r>
        <w:t xml:space="preserve"> Receipts or invoices must be kept for every </w:t>
      </w:r>
      <w:r w:rsidR="00401574">
        <w:t>C</w:t>
      </w:r>
      <w:r>
        <w:t>redit</w:t>
      </w:r>
      <w:r w:rsidR="00401574">
        <w:t>/Debit</w:t>
      </w:r>
      <w:r>
        <w:t xml:space="preserve"> card transaction for council and accounting reconciliation. </w:t>
      </w:r>
    </w:p>
    <w:p w14:paraId="2333473A" w14:textId="5B9995E3" w:rsidR="00BD0BCE" w:rsidRDefault="00000000">
      <w:pPr>
        <w:spacing w:after="277"/>
        <w:ind w:left="562"/>
      </w:pPr>
      <w:r>
        <w:rPr>
          <w:b/>
        </w:rPr>
        <w:t>2.6.</w:t>
      </w:r>
      <w:r>
        <w:t xml:space="preserve"> The Clerk will check receipts against the </w:t>
      </w:r>
      <w:r w:rsidR="00401574">
        <w:t>C</w:t>
      </w:r>
      <w:r>
        <w:t>redit</w:t>
      </w:r>
      <w:r w:rsidR="00401574">
        <w:t>/Debit</w:t>
      </w:r>
      <w:r>
        <w:t xml:space="preserve"> card statements and will investigate any discrepancies. </w:t>
      </w:r>
    </w:p>
    <w:p w14:paraId="01404E32" w14:textId="77777777" w:rsidR="00BD0BCE" w:rsidRDefault="00000000">
      <w:pPr>
        <w:pStyle w:val="Heading1"/>
        <w:ind w:left="552" w:hanging="567"/>
      </w:pPr>
      <w:r>
        <w:t xml:space="preserve">CardSecurity </w:t>
      </w:r>
    </w:p>
    <w:p w14:paraId="1B048AA4" w14:textId="2B57F07E" w:rsidR="00BD0BCE" w:rsidRDefault="00000000">
      <w:pPr>
        <w:ind w:left="562"/>
      </w:pPr>
      <w:r>
        <w:rPr>
          <w:b/>
        </w:rPr>
        <w:t>3.1.</w:t>
      </w:r>
      <w:r>
        <w:t xml:space="preserve"> The Council Credit</w:t>
      </w:r>
      <w:r w:rsidR="00401574">
        <w:t>/Debit</w:t>
      </w:r>
      <w:r>
        <w:t xml:space="preserve"> Card must normally be kept in the Parish Office. </w:t>
      </w:r>
    </w:p>
    <w:p w14:paraId="18476B15" w14:textId="77777777" w:rsidR="00BD0BCE" w:rsidRDefault="00000000">
      <w:pPr>
        <w:ind w:left="562"/>
      </w:pPr>
      <w:r>
        <w:rPr>
          <w:b/>
        </w:rPr>
        <w:t>3.2.</w:t>
      </w:r>
      <w:r>
        <w:t xml:space="preserve"> If it is necessary to take the card from the Parish Office to make a purchase, the card must be returned as soon as possible after the purchase has been made.  </w:t>
      </w:r>
    </w:p>
    <w:p w14:paraId="06E3B7C5" w14:textId="77777777" w:rsidR="00BD0BCE" w:rsidRDefault="00000000">
      <w:pPr>
        <w:ind w:left="562"/>
      </w:pPr>
      <w:r>
        <w:rPr>
          <w:b/>
        </w:rPr>
        <w:t>3.3.</w:t>
      </w:r>
      <w:r>
        <w:t xml:space="preserve"> PIN numbers issued to the card holder must be kept confidential. </w:t>
      </w:r>
    </w:p>
    <w:p w14:paraId="690DC60F" w14:textId="77777777" w:rsidR="00BD0BCE" w:rsidRDefault="00000000">
      <w:pPr>
        <w:ind w:left="562"/>
      </w:pPr>
      <w:r>
        <w:rPr>
          <w:b/>
        </w:rPr>
        <w:t xml:space="preserve">3.4. </w:t>
      </w:r>
      <w:r>
        <w:t xml:space="preserve">Lost and stolen cards must be reported to the card issuer immediately upon discovery that it is missing. The Chair of Finance must also be informed immediately. </w:t>
      </w:r>
    </w:p>
    <w:p w14:paraId="50742C90" w14:textId="23677C87" w:rsidR="00BD0BCE" w:rsidRDefault="00000000">
      <w:pPr>
        <w:ind w:left="562"/>
      </w:pPr>
      <w:r>
        <w:rPr>
          <w:b/>
        </w:rPr>
        <w:t>3.5.</w:t>
      </w:r>
      <w:r>
        <w:t xml:space="preserve"> The Clerk must have suitable access to the on-line credit card account. </w:t>
      </w:r>
    </w:p>
    <w:p w14:paraId="13DE8341" w14:textId="77777777" w:rsidR="00BD0BCE" w:rsidRDefault="00000000">
      <w:pPr>
        <w:spacing w:after="297"/>
        <w:ind w:left="562"/>
      </w:pPr>
      <w:r>
        <w:rPr>
          <w:b/>
        </w:rPr>
        <w:t>3.6.</w:t>
      </w:r>
      <w:r>
        <w:t xml:space="preserve"> In the event of termination of a card holder’s employment, the card holder must immediately return the Council credit card to the Chair of Finance.  </w:t>
      </w:r>
    </w:p>
    <w:p w14:paraId="5A5E2084" w14:textId="77777777" w:rsidR="00BD0BCE" w:rsidRDefault="00000000">
      <w:pPr>
        <w:pStyle w:val="Heading1"/>
        <w:ind w:left="552" w:hanging="567"/>
      </w:pPr>
      <w:r>
        <w:t xml:space="preserve">Misuse of a Council Credit Card  </w:t>
      </w:r>
    </w:p>
    <w:p w14:paraId="681241DD" w14:textId="77777777" w:rsidR="00BD0BCE" w:rsidRDefault="00000000">
      <w:pPr>
        <w:ind w:left="562"/>
      </w:pPr>
      <w:r>
        <w:rPr>
          <w:b/>
        </w:rPr>
        <w:t>4.1.</w:t>
      </w:r>
      <w:r>
        <w:t xml:space="preserve"> If a cardholder misuses or fraudulently uses a prepaid debit card this may result in disciplinary action.  </w:t>
      </w:r>
    </w:p>
    <w:p w14:paraId="1F75BA4A" w14:textId="77777777" w:rsidR="00BD0BCE" w:rsidRDefault="00000000">
      <w:pPr>
        <w:spacing w:after="2867"/>
        <w:ind w:left="562"/>
      </w:pPr>
      <w:r>
        <w:rPr>
          <w:b/>
        </w:rPr>
        <w:t>4.2.</w:t>
      </w:r>
      <w:r>
        <w:t xml:space="preserve"> Failure of provide a receipt may result in the cardholder being held liable to repay this sum. </w:t>
      </w:r>
    </w:p>
    <w:bookmarkEnd w:id="0"/>
    <w:p w14:paraId="02787E28" w14:textId="0DCE5E7C" w:rsidR="00BD0BCE" w:rsidRDefault="00000000">
      <w:pPr>
        <w:tabs>
          <w:tab w:val="right" w:pos="9638"/>
        </w:tabs>
        <w:spacing w:after="0" w:line="259" w:lineRule="auto"/>
        <w:ind w:left="0" w:firstLine="0"/>
      </w:pPr>
      <w:r>
        <w:rPr>
          <w:sz w:val="18"/>
        </w:rPr>
        <w:tab/>
      </w:r>
      <w:r>
        <w:rPr>
          <w:sz w:val="20"/>
        </w:rPr>
        <w:t>Page 1 of 1</w:t>
      </w:r>
    </w:p>
    <w:sectPr w:rsidR="00BD0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8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60EE" w14:textId="77777777" w:rsidR="00A43C39" w:rsidRDefault="00A43C39" w:rsidP="00EF1309">
      <w:pPr>
        <w:spacing w:after="0" w:line="240" w:lineRule="auto"/>
      </w:pPr>
      <w:r>
        <w:separator/>
      </w:r>
    </w:p>
  </w:endnote>
  <w:endnote w:type="continuationSeparator" w:id="0">
    <w:p w14:paraId="552E748F" w14:textId="77777777" w:rsidR="00A43C39" w:rsidRDefault="00A43C39" w:rsidP="00EF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7110" w14:textId="77777777" w:rsidR="00EF1309" w:rsidRDefault="00EF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DAE2" w14:textId="77777777" w:rsidR="00EF1309" w:rsidRDefault="00EF1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6D3C" w14:textId="77777777" w:rsidR="00EF1309" w:rsidRDefault="00EF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0EA5" w14:textId="77777777" w:rsidR="00A43C39" w:rsidRDefault="00A43C39" w:rsidP="00EF1309">
      <w:pPr>
        <w:spacing w:after="0" w:line="240" w:lineRule="auto"/>
      </w:pPr>
      <w:r>
        <w:separator/>
      </w:r>
    </w:p>
  </w:footnote>
  <w:footnote w:type="continuationSeparator" w:id="0">
    <w:p w14:paraId="1C3FC9A8" w14:textId="77777777" w:rsidR="00A43C39" w:rsidRDefault="00A43C39" w:rsidP="00EF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AA75" w14:textId="77777777" w:rsidR="00EF1309" w:rsidRDefault="00EF1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114935"/>
      <w:docPartObj>
        <w:docPartGallery w:val="Watermarks"/>
        <w:docPartUnique/>
      </w:docPartObj>
    </w:sdtPr>
    <w:sdtContent>
      <w:p w14:paraId="067115A5" w14:textId="611C6A5C" w:rsidR="00EF1309" w:rsidRDefault="00000000">
        <w:pPr>
          <w:pStyle w:val="Header"/>
        </w:pPr>
        <w:r>
          <w:rPr>
            <w:noProof/>
          </w:rPr>
          <w:pict w14:anchorId="7FE25A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D670" w14:textId="77777777" w:rsidR="00EF1309" w:rsidRDefault="00EF1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7CB"/>
    <w:multiLevelType w:val="hybridMultilevel"/>
    <w:tmpl w:val="FB7C4F00"/>
    <w:lvl w:ilvl="0" w:tplc="3DC083B4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44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2AD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C3B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6FB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03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023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E2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A38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2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E"/>
    <w:rsid w:val="00153A32"/>
    <w:rsid w:val="00237600"/>
    <w:rsid w:val="00401574"/>
    <w:rsid w:val="004645A8"/>
    <w:rsid w:val="00485F1C"/>
    <w:rsid w:val="007C0C99"/>
    <w:rsid w:val="007D7135"/>
    <w:rsid w:val="00975B40"/>
    <w:rsid w:val="009B76B5"/>
    <w:rsid w:val="00A43C39"/>
    <w:rsid w:val="00BD0BCE"/>
    <w:rsid w:val="00D6318F"/>
    <w:rsid w:val="00E876A0"/>
    <w:rsid w:val="00EE1E6D"/>
    <w:rsid w:val="00EF1309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00FA1"/>
  <w15:docId w15:val="{B2F7D9D3-0254-467D-8969-D1181D4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2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7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0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0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Lusby</dc:creator>
  <cp:keywords/>
  <cp:lastModifiedBy>John Lusby</cp:lastModifiedBy>
  <cp:revision>3</cp:revision>
  <dcterms:created xsi:type="dcterms:W3CDTF">2025-03-02T14:47:00Z</dcterms:created>
  <dcterms:modified xsi:type="dcterms:W3CDTF">2025-03-02T14:48:00Z</dcterms:modified>
</cp:coreProperties>
</file>