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3851" w14:textId="77777777" w:rsidR="00B363D7" w:rsidRPr="00AC43E4" w:rsidRDefault="00B363D7" w:rsidP="00B363D7">
      <w:pPr>
        <w:rPr>
          <w:rFonts w:ascii="Arial" w:hAnsi="Arial" w:cs="Arial"/>
          <w:bCs/>
        </w:rPr>
      </w:pPr>
    </w:p>
    <w:p w14:paraId="263A54E4" w14:textId="77777777" w:rsidR="00B363D7" w:rsidRPr="00AC43E4" w:rsidRDefault="00B363D7" w:rsidP="00B363D7">
      <w:pPr>
        <w:rPr>
          <w:rFonts w:ascii="Arial" w:hAnsi="Arial" w:cs="Arial"/>
          <w:bCs/>
        </w:rPr>
        <w:sectPr w:rsidR="00B363D7" w:rsidRPr="00AC43E4" w:rsidSect="008C566D">
          <w:footerReference w:type="default" r:id="rId10"/>
          <w:pgSz w:w="11906" w:h="16838"/>
          <w:pgMar w:top="1440" w:right="1440" w:bottom="1440" w:left="1440" w:header="964" w:footer="708" w:gutter="0"/>
          <w:pgNumType w:start="1"/>
          <w:cols w:space="708"/>
          <w:docGrid w:linePitch="360"/>
        </w:sectPr>
      </w:pPr>
    </w:p>
    <w:p w14:paraId="78004FC4" w14:textId="77777777" w:rsidR="001560AE" w:rsidRDefault="001560AE" w:rsidP="001560AE">
      <w:pPr>
        <w:jc w:val="center"/>
        <w:rPr>
          <w:rFonts w:ascii="Arial" w:hAnsi="Arial" w:cs="Arial"/>
          <w:b/>
          <w:sz w:val="28"/>
          <w:szCs w:val="28"/>
        </w:rPr>
      </w:pPr>
      <w:r>
        <w:rPr>
          <w:rFonts w:ascii="Arial" w:hAnsi="Arial" w:cs="Arial"/>
          <w:b/>
          <w:sz w:val="28"/>
          <w:szCs w:val="28"/>
        </w:rPr>
        <w:t>SALTFLEETBY PARISH COUNCIL</w:t>
      </w:r>
    </w:p>
    <w:p w14:paraId="26D78406" w14:textId="3B9D1635" w:rsidR="00B363D7" w:rsidRDefault="00B363D7" w:rsidP="001560AE">
      <w:pPr>
        <w:jc w:val="center"/>
        <w:rPr>
          <w:rFonts w:ascii="Arial" w:hAnsi="Arial" w:cs="Arial"/>
          <w:b/>
          <w:sz w:val="28"/>
          <w:szCs w:val="28"/>
        </w:rPr>
      </w:pPr>
      <w:r>
        <w:rPr>
          <w:rFonts w:ascii="Arial" w:hAnsi="Arial" w:cs="Arial"/>
          <w:b/>
          <w:sz w:val="28"/>
          <w:szCs w:val="28"/>
        </w:rPr>
        <w:t>EQUALITY AND DIVERSITY POLICY</w:t>
      </w:r>
    </w:p>
    <w:p w14:paraId="34F0A1D0" w14:textId="1469B5D7" w:rsidR="00B363D7" w:rsidRPr="00AC43E4" w:rsidRDefault="001560AE" w:rsidP="001560AE">
      <w:pPr>
        <w:tabs>
          <w:tab w:val="left" w:pos="960"/>
        </w:tabs>
        <w:rPr>
          <w:rFonts w:ascii="Arial" w:hAnsi="Arial" w:cs="Arial"/>
          <w:b/>
          <w:sz w:val="28"/>
          <w:szCs w:val="28"/>
        </w:rPr>
      </w:pPr>
      <w:r>
        <w:rPr>
          <w:rFonts w:ascii="Arial" w:hAnsi="Arial" w:cs="Arial"/>
          <w:b/>
          <w:sz w:val="28"/>
          <w:szCs w:val="28"/>
        </w:rPr>
        <w:tab/>
      </w:r>
    </w:p>
    <w:p w14:paraId="0E7C74EB" w14:textId="77777777" w:rsidR="00B363D7" w:rsidRPr="00AC43E4" w:rsidRDefault="00B363D7" w:rsidP="00B363D7">
      <w:pPr>
        <w:rPr>
          <w:rFonts w:ascii="Arial" w:hAnsi="Arial" w:cs="Arial"/>
        </w:rPr>
      </w:pPr>
      <w:r>
        <w:rPr>
          <w:rFonts w:ascii="Arial" w:hAnsi="Arial" w:cs="Arial"/>
        </w:rPr>
        <w:t>Our commitment</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2</w:t>
      </w:r>
    </w:p>
    <w:p w14:paraId="579E125E" w14:textId="77777777" w:rsidR="00B363D7" w:rsidRPr="00AC43E4" w:rsidRDefault="00B363D7" w:rsidP="00B363D7">
      <w:pPr>
        <w:rPr>
          <w:rFonts w:ascii="Arial" w:hAnsi="Arial" w:cs="Arial"/>
        </w:rPr>
      </w:pPr>
      <w:r>
        <w:rPr>
          <w:rFonts w:ascii="Arial" w:hAnsi="Arial" w:cs="Arial"/>
        </w:rPr>
        <w:t>The law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t>2</w:t>
      </w:r>
    </w:p>
    <w:p w14:paraId="6633866C" w14:textId="77777777" w:rsidR="00B363D7" w:rsidRDefault="00B363D7" w:rsidP="00B363D7">
      <w:pPr>
        <w:rPr>
          <w:rFonts w:ascii="Arial" w:hAnsi="Arial" w:cs="Arial"/>
        </w:rPr>
      </w:pPr>
      <w:r>
        <w:rPr>
          <w:rFonts w:ascii="Arial" w:hAnsi="Arial" w:cs="Arial"/>
        </w:rPr>
        <w:t>Types of unlawful discrimination</w:t>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2</w:t>
      </w:r>
    </w:p>
    <w:p w14:paraId="61B8DB1D" w14:textId="77777777" w:rsidR="00B363D7" w:rsidRPr="00AC43E4" w:rsidRDefault="00B363D7" w:rsidP="00B363D7">
      <w:pPr>
        <w:rPr>
          <w:rFonts w:ascii="Arial" w:hAnsi="Arial" w:cs="Arial"/>
        </w:rPr>
      </w:pPr>
      <w:r>
        <w:rPr>
          <w:rFonts w:ascii="Arial" w:hAnsi="Arial" w:cs="Arial"/>
        </w:rPr>
        <w:t>Equal opportunities in employment</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3</w:t>
      </w:r>
    </w:p>
    <w:p w14:paraId="0BBAC75F" w14:textId="77777777" w:rsidR="00B363D7" w:rsidRPr="00AC43E4" w:rsidRDefault="00B363D7" w:rsidP="00B363D7">
      <w:pPr>
        <w:rPr>
          <w:rFonts w:ascii="Arial" w:hAnsi="Arial" w:cs="Arial"/>
        </w:rPr>
      </w:pPr>
      <w:r>
        <w:rPr>
          <w:rFonts w:ascii="Arial" w:hAnsi="Arial" w:cs="Arial"/>
        </w:rPr>
        <w:t>Dignity at 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4</w:t>
      </w:r>
    </w:p>
    <w:p w14:paraId="177F4734" w14:textId="77777777" w:rsidR="00B363D7" w:rsidRPr="00AC43E4" w:rsidRDefault="00B363D7" w:rsidP="00B363D7">
      <w:pPr>
        <w:rPr>
          <w:rFonts w:ascii="Arial" w:hAnsi="Arial" w:cs="Arial"/>
        </w:rPr>
      </w:pPr>
      <w:r>
        <w:rPr>
          <w:rFonts w:ascii="Arial" w:hAnsi="Arial" w:cs="Arial"/>
        </w:rPr>
        <w:t>People not employed by the council</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08DB5881" w14:textId="77777777" w:rsidR="00B363D7" w:rsidRPr="00AC43E4" w:rsidRDefault="00B363D7" w:rsidP="00B363D7">
      <w:pPr>
        <w:rPr>
          <w:rFonts w:ascii="Arial" w:hAnsi="Arial" w:cs="Arial"/>
        </w:rPr>
      </w:pPr>
      <w:r>
        <w:rPr>
          <w:rFonts w:ascii="Arial" w:hAnsi="Arial" w:cs="Arial"/>
        </w:rPr>
        <w:t>Training</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4</w:t>
      </w:r>
    </w:p>
    <w:p w14:paraId="61DF12B2" w14:textId="77777777" w:rsidR="00B363D7" w:rsidRDefault="00B363D7" w:rsidP="00B363D7">
      <w:pPr>
        <w:rPr>
          <w:rFonts w:ascii="Arial" w:hAnsi="Arial" w:cs="Arial"/>
        </w:rPr>
      </w:pPr>
      <w:r>
        <w:rPr>
          <w:rFonts w:ascii="Arial" w:hAnsi="Arial" w:cs="Arial"/>
        </w:rPr>
        <w:t>Your responsibilities</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5</w:t>
      </w:r>
    </w:p>
    <w:p w14:paraId="45DD1B98" w14:textId="77777777" w:rsidR="00B363D7" w:rsidRDefault="00B363D7" w:rsidP="00B363D7">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4E786365" w14:textId="77777777" w:rsidR="00B363D7" w:rsidRPr="00AC43E4" w:rsidRDefault="00B363D7" w:rsidP="00B363D7">
      <w:pPr>
        <w:rPr>
          <w:rFonts w:ascii="Arial" w:hAnsi="Arial" w:cs="Arial"/>
        </w:rPr>
      </w:pPr>
      <w:r>
        <w:rPr>
          <w:rFonts w:ascii="Arial" w:hAnsi="Arial" w:cs="Arial"/>
        </w:rPr>
        <w:t>Monitoring and review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7B89F6F9" w14:textId="77777777" w:rsidR="00B363D7" w:rsidRPr="00AC43E4" w:rsidRDefault="00B363D7" w:rsidP="00B363D7">
      <w:pPr>
        <w:rPr>
          <w:rFonts w:ascii="Arial" w:hAnsi="Arial" w:cs="Arial"/>
        </w:rPr>
      </w:pPr>
    </w:p>
    <w:p w14:paraId="76D4B420" w14:textId="77777777" w:rsidR="00B363D7" w:rsidRPr="00AC43E4" w:rsidRDefault="00B363D7" w:rsidP="00B363D7">
      <w:pPr>
        <w:rPr>
          <w:rFonts w:ascii="Arial" w:hAnsi="Arial" w:cs="Arial"/>
        </w:rPr>
      </w:pPr>
    </w:p>
    <w:p w14:paraId="590F31A0" w14:textId="77777777" w:rsidR="00B363D7" w:rsidRPr="00AC43E4" w:rsidRDefault="00B363D7" w:rsidP="00B363D7">
      <w:pPr>
        <w:rPr>
          <w:rFonts w:ascii="Arial" w:hAnsi="Arial" w:cs="Arial"/>
        </w:rPr>
      </w:pPr>
    </w:p>
    <w:p w14:paraId="36EFA6A9" w14:textId="77777777" w:rsidR="00B363D7" w:rsidRDefault="00B363D7" w:rsidP="00B363D7">
      <w:pPr>
        <w:rPr>
          <w:rFonts w:ascii="Arial" w:hAnsi="Arial" w:cs="Arial"/>
        </w:rPr>
      </w:pPr>
    </w:p>
    <w:p w14:paraId="22D96B93" w14:textId="77777777" w:rsidR="00B363D7" w:rsidRDefault="00B363D7" w:rsidP="00B363D7">
      <w:pPr>
        <w:rPr>
          <w:rFonts w:ascii="Arial" w:hAnsi="Arial" w:cs="Arial"/>
        </w:rPr>
      </w:pPr>
    </w:p>
    <w:p w14:paraId="0A00B980" w14:textId="77777777" w:rsidR="00B363D7" w:rsidRDefault="00B363D7" w:rsidP="00B363D7">
      <w:pPr>
        <w:rPr>
          <w:rFonts w:ascii="Arial" w:hAnsi="Arial" w:cs="Arial"/>
        </w:rPr>
      </w:pPr>
    </w:p>
    <w:p w14:paraId="58D927D5" w14:textId="77777777" w:rsidR="00B363D7" w:rsidRDefault="00B363D7" w:rsidP="00B363D7">
      <w:pPr>
        <w:rPr>
          <w:rFonts w:ascii="Arial" w:hAnsi="Arial" w:cs="Arial"/>
        </w:rPr>
      </w:pPr>
    </w:p>
    <w:p w14:paraId="1DDA0965" w14:textId="77777777" w:rsidR="00B363D7" w:rsidRDefault="00B363D7" w:rsidP="00B363D7">
      <w:pPr>
        <w:rPr>
          <w:rFonts w:ascii="Arial" w:hAnsi="Arial" w:cs="Arial"/>
        </w:rPr>
      </w:pPr>
    </w:p>
    <w:p w14:paraId="50A73A90" w14:textId="77777777" w:rsidR="00B363D7" w:rsidRDefault="00B363D7" w:rsidP="00B363D7">
      <w:pPr>
        <w:rPr>
          <w:rFonts w:ascii="Arial" w:hAnsi="Arial" w:cs="Arial"/>
        </w:rPr>
      </w:pPr>
    </w:p>
    <w:p w14:paraId="3A7E7C1B" w14:textId="77777777" w:rsidR="00B363D7" w:rsidRDefault="00B363D7" w:rsidP="00B363D7">
      <w:pPr>
        <w:rPr>
          <w:rFonts w:ascii="Arial" w:hAnsi="Arial" w:cs="Arial"/>
        </w:rPr>
      </w:pPr>
    </w:p>
    <w:p w14:paraId="216BF0D3" w14:textId="77777777" w:rsidR="00B363D7" w:rsidRDefault="00B363D7" w:rsidP="00B363D7">
      <w:pPr>
        <w:rPr>
          <w:rFonts w:ascii="Arial" w:hAnsi="Arial" w:cs="Arial"/>
        </w:rPr>
      </w:pPr>
    </w:p>
    <w:p w14:paraId="4502A066" w14:textId="77777777" w:rsidR="00B363D7" w:rsidRDefault="00B363D7" w:rsidP="00B363D7">
      <w:pPr>
        <w:rPr>
          <w:rFonts w:ascii="Arial" w:hAnsi="Arial" w:cs="Arial"/>
        </w:rPr>
      </w:pPr>
    </w:p>
    <w:p w14:paraId="5656FEC3" w14:textId="77777777" w:rsidR="008C566D" w:rsidRDefault="008C566D">
      <w:pPr>
        <w:rPr>
          <w:rFonts w:ascii="Arial" w:hAnsi="Arial" w:cs="Arial"/>
          <w:b/>
          <w:bCs/>
        </w:rPr>
      </w:pPr>
      <w:r>
        <w:rPr>
          <w:rFonts w:ascii="Arial" w:hAnsi="Arial" w:cs="Arial"/>
          <w:b/>
          <w:bCs/>
        </w:rPr>
        <w:br w:type="page"/>
      </w:r>
    </w:p>
    <w:p w14:paraId="10D0496A" w14:textId="4954D407" w:rsidR="00B363D7" w:rsidRDefault="00B363D7" w:rsidP="00B363D7">
      <w:pPr>
        <w:rPr>
          <w:rFonts w:ascii="Arial" w:hAnsi="Arial" w:cs="Arial"/>
          <w:b/>
          <w:bCs/>
        </w:rPr>
      </w:pPr>
      <w:r w:rsidRPr="00200675">
        <w:rPr>
          <w:rFonts w:ascii="Arial" w:hAnsi="Arial" w:cs="Arial"/>
          <w:b/>
          <w:bCs/>
        </w:rPr>
        <w:lastRenderedPageBreak/>
        <w:t>Our commitment</w:t>
      </w:r>
    </w:p>
    <w:p w14:paraId="219D319D" w14:textId="77777777" w:rsidR="00B363D7" w:rsidRDefault="00B363D7" w:rsidP="00B363D7">
      <w:pPr>
        <w:rPr>
          <w:rFonts w:ascii="Arial" w:hAnsi="Arial" w:cs="Arial"/>
          <w:b/>
          <w:bCs/>
        </w:rPr>
      </w:pPr>
      <w:r w:rsidRPr="00200675">
        <w:rPr>
          <w:rFonts w:ascii="Arial" w:hAnsi="Arial" w:cs="Arial"/>
        </w:rPr>
        <w:t>The council is committed to providing equal opportunities in employment and to avoiding unlawful discrimination.</w:t>
      </w:r>
    </w:p>
    <w:p w14:paraId="2685202A" w14:textId="77777777" w:rsidR="00B363D7" w:rsidRDefault="00B363D7" w:rsidP="00B363D7">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5C2FB3B6" w14:textId="77777777" w:rsidR="00B363D7" w:rsidRDefault="00B363D7" w:rsidP="00B363D7">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2D0E3FC2" w14:textId="77777777" w:rsidR="00B363D7" w:rsidRPr="00200675" w:rsidRDefault="00B363D7" w:rsidP="00B363D7">
      <w:pPr>
        <w:rPr>
          <w:rFonts w:ascii="Arial" w:hAnsi="Arial" w:cs="Arial"/>
          <w:b/>
          <w:bCs/>
        </w:rPr>
      </w:pPr>
      <w:r w:rsidRPr="00200675">
        <w:rPr>
          <w:rFonts w:ascii="Arial" w:hAnsi="Arial" w:cs="Arial"/>
          <w:b/>
          <w:bCs/>
        </w:rPr>
        <w:t>The law</w:t>
      </w:r>
    </w:p>
    <w:p w14:paraId="16B0CBDF" w14:textId="095EFC6C" w:rsidR="00B363D7" w:rsidRPr="00200675" w:rsidRDefault="00B363D7" w:rsidP="00B363D7">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1789EE0D" w14:textId="77777777" w:rsidR="00B363D7" w:rsidRPr="00200675" w:rsidRDefault="00B363D7" w:rsidP="00B363D7">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17E1981" w14:textId="77777777" w:rsidR="00B363D7" w:rsidRPr="004920B7" w:rsidRDefault="00B363D7" w:rsidP="00B363D7">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7DA526DA" w14:textId="77777777" w:rsidR="00B363D7" w:rsidRPr="004920B7" w:rsidRDefault="00B363D7" w:rsidP="00B363D7">
      <w:pPr>
        <w:rPr>
          <w:rFonts w:ascii="Arial" w:hAnsi="Arial" w:cs="Arial"/>
          <w:b/>
          <w:bCs/>
        </w:rPr>
      </w:pPr>
      <w:r w:rsidRPr="004920B7">
        <w:rPr>
          <w:rFonts w:ascii="Arial" w:hAnsi="Arial" w:cs="Arial"/>
          <w:b/>
          <w:bCs/>
        </w:rPr>
        <w:t>Types of unlawful discrimination</w:t>
      </w:r>
    </w:p>
    <w:p w14:paraId="43D073DA" w14:textId="77777777" w:rsidR="00B363D7" w:rsidRDefault="00B363D7" w:rsidP="00B363D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2EF9595F" w14:textId="77777777" w:rsidR="00B363D7" w:rsidRDefault="00B363D7" w:rsidP="00B363D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2EE66FEC" w14:textId="3A9F6A9C" w:rsidR="00B363D7" w:rsidRPr="004920B7" w:rsidRDefault="00B363D7" w:rsidP="00B363D7">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960857A" w14:textId="77777777" w:rsidR="00B363D7" w:rsidRDefault="00B363D7" w:rsidP="00B363D7">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66ED83DE" w14:textId="77777777" w:rsidR="00B363D7" w:rsidRPr="004920B7" w:rsidRDefault="00B363D7" w:rsidP="00B363D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40E8C0BA" w14:textId="572EBAE0" w:rsidR="00B363D7" w:rsidRDefault="00B363D7" w:rsidP="00B363D7">
      <w:pPr>
        <w:rPr>
          <w:rFonts w:ascii="Arial" w:hAnsi="Arial" w:cs="Arial"/>
        </w:rPr>
      </w:pPr>
      <w:r w:rsidRPr="004920B7">
        <w:rPr>
          <w:rFonts w:ascii="Arial" w:hAnsi="Arial" w:cs="Arial"/>
          <w:u w:val="single"/>
        </w:rPr>
        <w:lastRenderedPageBreak/>
        <w:t>Perceptive discrimination</w:t>
      </w:r>
      <w:r w:rsidRPr="004920B7">
        <w:rPr>
          <w:rFonts w:ascii="Arial" w:hAnsi="Arial" w:cs="Arial"/>
        </w:rPr>
        <w:t xml:space="preserve"> is where an individual is directly discriminated against or harassed based on a perception that </w:t>
      </w:r>
      <w:proofErr w:type="spellStart"/>
      <w:proofErr w:type="gramStart"/>
      <w:r w:rsidR="001442A1">
        <w:rPr>
          <w:rFonts w:ascii="Arial" w:hAnsi="Arial" w:cs="Arial"/>
        </w:rPr>
        <w:t>thay</w:t>
      </w:r>
      <w:proofErr w:type="spellEnd"/>
      <w:r w:rsidR="001442A1">
        <w:rPr>
          <w:rFonts w:ascii="Arial" w:hAnsi="Arial" w:cs="Arial"/>
        </w:rPr>
        <w:t xml:space="preserve"> </w:t>
      </w:r>
      <w:r w:rsidRPr="004920B7">
        <w:rPr>
          <w:rFonts w:ascii="Arial" w:hAnsi="Arial" w:cs="Arial"/>
        </w:rPr>
        <w:t xml:space="preserve"> ha</w:t>
      </w:r>
      <w:r w:rsidR="001442A1">
        <w:rPr>
          <w:rFonts w:ascii="Arial" w:hAnsi="Arial" w:cs="Arial"/>
        </w:rPr>
        <w:t>ve</w:t>
      </w:r>
      <w:proofErr w:type="gramEnd"/>
      <w:r w:rsidRPr="004920B7">
        <w:rPr>
          <w:rFonts w:ascii="Arial" w:hAnsi="Arial" w:cs="Arial"/>
        </w:rPr>
        <w:t xml:space="preserve"> a particular protected characteristic when </w:t>
      </w:r>
      <w:r w:rsidR="001442A1">
        <w:rPr>
          <w:rFonts w:ascii="Arial" w:hAnsi="Arial" w:cs="Arial"/>
        </w:rPr>
        <w:t xml:space="preserve"> they don’t </w:t>
      </w:r>
      <w:r w:rsidRPr="004920B7">
        <w:rPr>
          <w:rFonts w:ascii="Arial" w:hAnsi="Arial" w:cs="Arial"/>
        </w:rPr>
        <w:t>, in fact, have that protected characteristic.</w:t>
      </w:r>
    </w:p>
    <w:p w14:paraId="3C367AAF" w14:textId="77777777" w:rsidR="00B363D7" w:rsidRPr="004920B7" w:rsidRDefault="00B363D7" w:rsidP="00B363D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10D609F" w14:textId="393C27AE" w:rsidR="00B363D7" w:rsidRPr="004920B7" w:rsidRDefault="00B363D7" w:rsidP="00B363D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w:t>
      </w:r>
      <w:r w:rsidR="001442A1">
        <w:rPr>
          <w:rFonts w:ascii="Arial" w:hAnsi="Arial" w:cs="Arial"/>
        </w:rPr>
        <w:t>they</w:t>
      </w:r>
      <w:r w:rsidRPr="004920B7">
        <w:rPr>
          <w:rFonts w:ascii="Arial" w:hAnsi="Arial" w:cs="Arial"/>
        </w:rPr>
        <w:t xml:space="preserve"> made or supported a complaint or raised a grievance under the Equality Act 2010, or because </w:t>
      </w:r>
      <w:r w:rsidR="001442A1">
        <w:rPr>
          <w:rFonts w:ascii="Arial" w:hAnsi="Arial" w:cs="Arial"/>
        </w:rPr>
        <w:t>they are</w:t>
      </w:r>
      <w:r w:rsidRPr="004920B7">
        <w:rPr>
          <w:rFonts w:ascii="Arial" w:hAnsi="Arial" w:cs="Arial"/>
        </w:rPr>
        <w:t xml:space="preserve"> suspected of doing so. However, an employee is not protected from victimisation </w:t>
      </w:r>
      <w:proofErr w:type="gramStart"/>
      <w:r w:rsidRPr="004920B7">
        <w:rPr>
          <w:rFonts w:ascii="Arial" w:hAnsi="Arial" w:cs="Arial"/>
        </w:rPr>
        <w:t xml:space="preserve">if </w:t>
      </w:r>
      <w:r w:rsidR="001442A1">
        <w:rPr>
          <w:rFonts w:ascii="Arial" w:hAnsi="Arial" w:cs="Arial"/>
        </w:rPr>
        <w:t xml:space="preserve"> they</w:t>
      </w:r>
      <w:proofErr w:type="gramEnd"/>
      <w:r w:rsidRPr="004920B7">
        <w:rPr>
          <w:rFonts w:ascii="Arial" w:hAnsi="Arial" w:cs="Arial"/>
        </w:rPr>
        <w:t xml:space="preserve"> acted maliciously or made or supported an untrue complaint. </w:t>
      </w:r>
    </w:p>
    <w:p w14:paraId="49406D75" w14:textId="77777777" w:rsidR="00B363D7" w:rsidRDefault="00B363D7" w:rsidP="00B363D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47B3F619" w14:textId="77777777" w:rsidR="00B363D7" w:rsidRDefault="00B363D7" w:rsidP="00B363D7">
      <w:pPr>
        <w:rPr>
          <w:rFonts w:ascii="Arial" w:hAnsi="Arial" w:cs="Arial"/>
          <w:b/>
          <w:bCs/>
        </w:rPr>
      </w:pPr>
      <w:r w:rsidRPr="004920B7">
        <w:rPr>
          <w:rFonts w:ascii="Arial" w:hAnsi="Arial" w:cs="Arial"/>
          <w:b/>
          <w:bCs/>
        </w:rPr>
        <w:t>Equal opportunities in employment</w:t>
      </w:r>
    </w:p>
    <w:p w14:paraId="5DF4F9B1" w14:textId="77777777" w:rsidR="00B363D7" w:rsidRDefault="00B363D7" w:rsidP="00B363D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1A1BE8A0" w14:textId="77777777" w:rsidR="00B363D7" w:rsidRDefault="00B363D7" w:rsidP="00B363D7">
      <w:pPr>
        <w:rPr>
          <w:rFonts w:ascii="Arial" w:hAnsi="Arial" w:cs="Arial"/>
          <w:b/>
          <w:bCs/>
          <w:u w:val="single"/>
        </w:rPr>
      </w:pPr>
      <w:r w:rsidRPr="004920B7">
        <w:rPr>
          <w:rFonts w:ascii="Arial" w:hAnsi="Arial" w:cs="Arial"/>
          <w:u w:val="single"/>
        </w:rPr>
        <w:t>Recruitment</w:t>
      </w:r>
    </w:p>
    <w:p w14:paraId="3BB7F620" w14:textId="77777777" w:rsidR="00B363D7" w:rsidRPr="004920B7" w:rsidRDefault="00B363D7" w:rsidP="00B363D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1B6A05B7" w14:textId="77777777" w:rsidR="00B363D7" w:rsidRPr="004920B7" w:rsidRDefault="00B363D7" w:rsidP="00B363D7">
      <w:pPr>
        <w:rPr>
          <w:rFonts w:ascii="Arial" w:hAnsi="Arial" w:cs="Arial"/>
          <w:u w:val="single"/>
        </w:rPr>
      </w:pPr>
      <w:r w:rsidRPr="004920B7">
        <w:rPr>
          <w:rFonts w:ascii="Arial" w:hAnsi="Arial" w:cs="Arial"/>
          <w:u w:val="single"/>
        </w:rPr>
        <w:t>Working practices</w:t>
      </w:r>
    </w:p>
    <w:p w14:paraId="4D69FA06" w14:textId="77777777" w:rsidR="00B363D7" w:rsidRPr="004920B7" w:rsidRDefault="00B363D7" w:rsidP="00B363D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75A98906" w14:textId="77777777" w:rsidR="00B363D7" w:rsidRPr="004920B7" w:rsidRDefault="00B363D7" w:rsidP="00B363D7">
      <w:pPr>
        <w:rPr>
          <w:rFonts w:ascii="Arial" w:hAnsi="Arial" w:cs="Arial"/>
          <w:u w:val="single"/>
        </w:rPr>
      </w:pPr>
      <w:r w:rsidRPr="004920B7">
        <w:rPr>
          <w:rFonts w:ascii="Arial" w:hAnsi="Arial" w:cs="Arial"/>
          <w:u w:val="single"/>
        </w:rPr>
        <w:t>Equal opportunities monitoring</w:t>
      </w:r>
    </w:p>
    <w:p w14:paraId="03FAAB03" w14:textId="5C31E70F" w:rsidR="00B363D7" w:rsidRDefault="00B363D7" w:rsidP="00B363D7">
      <w:pPr>
        <w:rPr>
          <w:rFonts w:ascii="Arial" w:hAnsi="Arial" w:cs="Arial"/>
        </w:rPr>
      </w:pPr>
      <w:r w:rsidRPr="004920B7">
        <w:rPr>
          <w:rFonts w:ascii="Arial" w:hAnsi="Arial" w:cs="Arial"/>
        </w:rPr>
        <w:t xml:space="preserve">The council will monitor the ethnic, </w:t>
      </w:r>
      <w:r w:rsidR="00810607">
        <w:rPr>
          <w:rFonts w:ascii="Arial" w:hAnsi="Arial" w:cs="Arial"/>
        </w:rPr>
        <w:t>sex/</w:t>
      </w:r>
      <w:r w:rsidRPr="004920B7">
        <w:rPr>
          <w:rFonts w:ascii="Arial" w:hAnsi="Arial" w:cs="Arial"/>
        </w:rPr>
        <w:t>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427F4112" w14:textId="77777777" w:rsidR="00B363D7" w:rsidRDefault="00B363D7" w:rsidP="00B363D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26F0251C" w14:textId="77777777" w:rsidR="00B363D7" w:rsidRDefault="00B363D7" w:rsidP="00B363D7">
      <w:pPr>
        <w:rPr>
          <w:rFonts w:ascii="Arial" w:hAnsi="Arial" w:cs="Arial"/>
          <w:b/>
          <w:bCs/>
        </w:rPr>
      </w:pPr>
      <w:r w:rsidRPr="004920B7">
        <w:rPr>
          <w:rFonts w:ascii="Arial" w:hAnsi="Arial" w:cs="Arial"/>
          <w:b/>
          <w:bCs/>
        </w:rPr>
        <w:t>Dignity at work</w:t>
      </w:r>
    </w:p>
    <w:p w14:paraId="65CC6748" w14:textId="77777777" w:rsidR="00B363D7" w:rsidRDefault="00B363D7" w:rsidP="00B363D7">
      <w:pPr>
        <w:rPr>
          <w:rFonts w:ascii="Arial" w:hAnsi="Arial" w:cs="Arial"/>
          <w:b/>
          <w:bCs/>
        </w:rPr>
      </w:pPr>
      <w:r w:rsidRPr="004920B7">
        <w:rPr>
          <w:rFonts w:ascii="Arial" w:hAnsi="Arial" w:cs="Arial"/>
        </w:rPr>
        <w:lastRenderedPageBreak/>
        <w:t>The council has a separate dignity at work policy concerning issues of bullying and harassment on any ground, and how complaints of this type will be dealt with.</w:t>
      </w:r>
    </w:p>
    <w:p w14:paraId="6DA31344" w14:textId="77777777" w:rsidR="00B363D7" w:rsidRDefault="00B363D7" w:rsidP="00B363D7">
      <w:pPr>
        <w:rPr>
          <w:rFonts w:ascii="Arial" w:hAnsi="Arial" w:cs="Arial"/>
          <w:b/>
          <w:bCs/>
        </w:rPr>
      </w:pPr>
      <w:r w:rsidRPr="004920B7">
        <w:rPr>
          <w:rFonts w:ascii="Arial" w:hAnsi="Arial" w:cs="Arial"/>
          <w:b/>
          <w:bCs/>
        </w:rPr>
        <w:t>People not employed by the council</w:t>
      </w:r>
    </w:p>
    <w:p w14:paraId="2426F6F0" w14:textId="77777777" w:rsidR="00B363D7" w:rsidRDefault="00B363D7" w:rsidP="00B363D7">
      <w:pPr>
        <w:rPr>
          <w:rFonts w:ascii="Arial" w:hAnsi="Arial" w:cs="Arial"/>
        </w:rPr>
      </w:pPr>
      <w:r w:rsidRPr="004920B7">
        <w:rPr>
          <w:rFonts w:ascii="Arial" w:hAnsi="Arial" w:cs="Arial"/>
        </w:rPr>
        <w:t>The council will not discriminate unlawfully against those using or seeking to use the services provided by the council.</w:t>
      </w:r>
    </w:p>
    <w:p w14:paraId="05DC29EF" w14:textId="77777777" w:rsidR="00B363D7" w:rsidRPr="004920B7" w:rsidRDefault="00B363D7" w:rsidP="00B363D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6A417A02" w14:textId="56A18B27" w:rsidR="00B363D7" w:rsidRDefault="00B363D7" w:rsidP="00B363D7">
      <w:pPr>
        <w:rPr>
          <w:rFonts w:ascii="Arial" w:hAnsi="Arial" w:cs="Arial"/>
          <w:b/>
          <w:bCs/>
        </w:rPr>
      </w:pPr>
      <w:r w:rsidRPr="004920B7">
        <w:rPr>
          <w:rFonts w:ascii="Arial" w:hAnsi="Arial" w:cs="Arial"/>
          <w:b/>
          <w:bCs/>
        </w:rPr>
        <w:t>Training</w:t>
      </w:r>
      <w:r w:rsidR="00CF24B3">
        <w:rPr>
          <w:rFonts w:ascii="Arial" w:hAnsi="Arial" w:cs="Arial"/>
          <w:b/>
          <w:bCs/>
        </w:rPr>
        <w:t xml:space="preserve"> and prevention</w:t>
      </w:r>
    </w:p>
    <w:p w14:paraId="6CF283CD" w14:textId="77777777" w:rsidR="00B363D7" w:rsidRDefault="00B363D7" w:rsidP="00B363D7">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2EB750F3" w14:textId="77777777" w:rsidR="00B363D7" w:rsidRDefault="00B363D7" w:rsidP="00B363D7">
      <w:pPr>
        <w:rPr>
          <w:rFonts w:ascii="Arial" w:hAnsi="Arial" w:cs="Arial"/>
        </w:rPr>
      </w:pPr>
      <w:r w:rsidRPr="004920B7">
        <w:rPr>
          <w:rFonts w:ascii="Arial" w:hAnsi="Arial" w:cs="Arial"/>
        </w:rPr>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76FB15D3" w14:textId="044799C6" w:rsidR="009A17CC" w:rsidRPr="00643B56" w:rsidRDefault="009A17CC" w:rsidP="00B363D7">
      <w:pPr>
        <w:rPr>
          <w:rFonts w:ascii="Arial" w:hAnsi="Arial" w:cs="Arial"/>
        </w:rPr>
      </w:pPr>
      <w:r w:rsidRPr="00643B56">
        <w:rPr>
          <w:rFonts w:ascii="Arial" w:hAnsi="Arial" w:cs="Arial"/>
        </w:rPr>
        <w:t xml:space="preserve">[We have carried out an assessment to assess the risk of different forms of harassment, including sexual harassment and third-party harassment, occurring in our workforce, including in </w:t>
      </w:r>
      <w:r w:rsidR="00F675C2" w:rsidRPr="00643B56">
        <w:rPr>
          <w:rFonts w:ascii="Arial" w:hAnsi="Arial" w:cs="Arial"/>
        </w:rPr>
        <w:t>[</w:t>
      </w:r>
      <w:r w:rsidRPr="00643B56">
        <w:rPr>
          <w:rFonts w:ascii="Arial" w:hAnsi="Arial" w:cs="Arial"/>
        </w:rPr>
        <w:t xml:space="preserve">different roles [and departments], the steps we could take to reduce those risks and which of those possible steps are reasonable. This risk </w:t>
      </w:r>
      <w:proofErr w:type="gramStart"/>
      <w:r w:rsidRPr="00643B56">
        <w:rPr>
          <w:rFonts w:ascii="Arial" w:hAnsi="Arial" w:cs="Arial"/>
        </w:rPr>
        <w:t>assessment  will</w:t>
      </w:r>
      <w:proofErr w:type="gramEnd"/>
      <w:r w:rsidRPr="00643B56">
        <w:rPr>
          <w:rFonts w:ascii="Arial" w:hAnsi="Arial" w:cs="Arial"/>
        </w:rPr>
        <w:t xml:space="preserve"> be reviewed [regularly OR annually].[The current assessment is available on the </w:t>
      </w:r>
      <w:r w:rsidR="00F675C2" w:rsidRPr="00643B56">
        <w:rPr>
          <w:rFonts w:ascii="Arial" w:hAnsi="Arial" w:cs="Arial"/>
        </w:rPr>
        <w:t>[</w:t>
      </w:r>
      <w:r w:rsidRPr="00643B56">
        <w:rPr>
          <w:rFonts w:ascii="Arial" w:hAnsi="Arial" w:cs="Arial"/>
        </w:rPr>
        <w:t>Intranet].</w:t>
      </w:r>
    </w:p>
    <w:p w14:paraId="0C11820A" w14:textId="28D7CC50" w:rsidR="009A17CC" w:rsidRPr="00643B56" w:rsidRDefault="003347E2" w:rsidP="00B363D7">
      <w:pPr>
        <w:rPr>
          <w:rFonts w:ascii="Arial" w:hAnsi="Arial" w:cs="Arial"/>
          <w:b/>
          <w:bCs/>
        </w:rPr>
      </w:pPr>
      <w:r w:rsidRPr="008C566D">
        <w:rPr>
          <w:rFonts w:ascii="Arial" w:hAnsi="Arial" w:cs="Arial"/>
        </w:rPr>
        <w:t>[We will take active steps to try to prevent third-party harassment of staff.</w:t>
      </w:r>
      <w:r w:rsidR="00643B56" w:rsidRPr="008C566D">
        <w:rPr>
          <w:rFonts w:ascii="Arial" w:hAnsi="Arial" w:cs="Arial"/>
        </w:rPr>
        <w:t xml:space="preserve"> If any third-party harassment of staff occurs, we will take steps to remedy any complaints and to prevent it happening again. Action may include warning the harasser about their behaviour, banning them from our premises, reporting any criminal acts to the police, and sharing information with other branches of the business.]</w:t>
      </w:r>
    </w:p>
    <w:p w14:paraId="49A94F52" w14:textId="77777777" w:rsidR="00B363D7" w:rsidRDefault="00B363D7" w:rsidP="00B363D7">
      <w:pPr>
        <w:rPr>
          <w:rFonts w:ascii="Arial" w:hAnsi="Arial" w:cs="Arial"/>
          <w:b/>
          <w:bCs/>
        </w:rPr>
      </w:pPr>
      <w:r w:rsidRPr="004920B7">
        <w:rPr>
          <w:rFonts w:ascii="Arial" w:hAnsi="Arial" w:cs="Arial"/>
          <w:b/>
          <w:bCs/>
        </w:rPr>
        <w:t>Your responsibilities</w:t>
      </w:r>
    </w:p>
    <w:p w14:paraId="7F54DCD8" w14:textId="77777777" w:rsidR="00B363D7" w:rsidRDefault="00B363D7" w:rsidP="00B363D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75A9456C" w14:textId="77777777" w:rsidR="00B363D7" w:rsidRPr="004920B7" w:rsidRDefault="00B363D7" w:rsidP="00B363D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79D94348" w14:textId="77777777" w:rsidR="00B363D7" w:rsidRDefault="00B363D7" w:rsidP="00B363D7">
      <w:pPr>
        <w:rPr>
          <w:rFonts w:ascii="Arial" w:hAnsi="Arial" w:cs="Arial"/>
          <w:b/>
          <w:bCs/>
        </w:rPr>
      </w:pPr>
      <w:r w:rsidRPr="004920B7">
        <w:rPr>
          <w:rFonts w:ascii="Arial" w:hAnsi="Arial" w:cs="Arial"/>
          <w:b/>
          <w:bCs/>
        </w:rPr>
        <w:t>Grievances</w:t>
      </w:r>
    </w:p>
    <w:p w14:paraId="1EF71586" w14:textId="77777777" w:rsidR="00B363D7" w:rsidRDefault="00B363D7" w:rsidP="00B363D7">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08016C9B" w14:textId="77777777" w:rsidR="00B363D7" w:rsidRDefault="00B363D7" w:rsidP="00B363D7">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39B02F41" w14:textId="77777777" w:rsidR="00B363D7" w:rsidRDefault="00B363D7" w:rsidP="00B363D7">
      <w:pPr>
        <w:rPr>
          <w:rFonts w:ascii="Arial" w:hAnsi="Arial" w:cs="Arial"/>
          <w:b/>
          <w:bCs/>
        </w:rPr>
      </w:pPr>
      <w:r w:rsidRPr="004920B7">
        <w:rPr>
          <w:rFonts w:ascii="Arial" w:hAnsi="Arial" w:cs="Arial"/>
          <w:b/>
          <w:bCs/>
        </w:rPr>
        <w:lastRenderedPageBreak/>
        <w:t>Monitoring and review</w:t>
      </w:r>
    </w:p>
    <w:p w14:paraId="3711AC40" w14:textId="281C1830" w:rsidR="00B363D7" w:rsidRPr="004920B7" w:rsidRDefault="00B363D7" w:rsidP="00B363D7">
      <w:pPr>
        <w:rPr>
          <w:rFonts w:ascii="Arial" w:hAnsi="Arial" w:cs="Arial"/>
          <w:b/>
          <w:bCs/>
        </w:rPr>
      </w:pPr>
      <w:r w:rsidRPr="004920B7">
        <w:rPr>
          <w:rFonts w:ascii="Arial" w:hAnsi="Arial" w:cs="Arial"/>
        </w:rPr>
        <w:t xml:space="preserve">This policy will be monitored periodically by the council to judge its effectiveness and will be updated in accordance with changes in the law. [In particular, the council will monitor </w:t>
      </w:r>
      <w:r w:rsidR="00E03221" w:rsidRPr="00E03221">
        <w:rPr>
          <w:rFonts w:ascii="Arial" w:hAnsi="Arial" w:cs="Arial"/>
        </w:rPr>
        <w:t>the treatment and outcomes of any complaints of harassment, sexual harassment or victimisation we receive to ensure that they are properly investigated and resolved, those who report or act as witnesses are not victimised, repeat offenders are dealt with appropriately, cultural clashes are identified and resolved and workforce training is targeted where needed</w:t>
      </w:r>
      <w:r w:rsidR="00E03221">
        <w:rPr>
          <w:rFonts w:ascii="Arial" w:hAnsi="Arial" w:cs="Arial"/>
        </w:rPr>
        <w:t xml:space="preserve">; </w:t>
      </w:r>
      <w:r w:rsidRPr="004920B7">
        <w:rPr>
          <w:rFonts w:ascii="Arial" w:hAnsi="Arial" w:cs="Arial"/>
        </w:rPr>
        <w:t>the ethnic and gender composition of the existing workforce and of applicants for jobs (including promotion), and the number of people with disabilities within these groups, and will review its equal opportunities policy in accordance with the results shown by the monitoring</w:t>
      </w:r>
      <w:r w:rsidR="00E03221">
        <w:rPr>
          <w:rFonts w:ascii="Arial" w:hAnsi="Arial" w:cs="Arial"/>
        </w:rPr>
        <w:t xml:space="preserve"> </w:t>
      </w:r>
      <w:r w:rsidRPr="004920B7">
        <w:rPr>
          <w:rFonts w:ascii="Arial" w:hAnsi="Arial" w:cs="Arial"/>
        </w:rPr>
        <w:t>. If changes are required, the council will implement them.</w:t>
      </w:r>
    </w:p>
    <w:p w14:paraId="3C09F2B6" w14:textId="77777777" w:rsidR="00B363D7" w:rsidRDefault="00B363D7" w:rsidP="00B363D7">
      <w:pPr>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64B0F353" w14:textId="77777777" w:rsidR="00B363D7" w:rsidRDefault="00B363D7" w:rsidP="00B363D7">
      <w:pPr>
        <w:rPr>
          <w:rFonts w:ascii="Arial" w:hAnsi="Arial" w:cs="Arial"/>
        </w:rPr>
      </w:pPr>
      <w:r w:rsidRPr="00DD71A4">
        <w:rPr>
          <w:rFonts w:ascii="Arial" w:hAnsi="Arial" w:cs="Arial"/>
        </w:rPr>
        <w:t>This is a non-contractual procedure which will be reviewed from time to time.</w:t>
      </w:r>
    </w:p>
    <w:p w14:paraId="7373B4BB" w14:textId="53CB1CD8" w:rsidR="00B363D7" w:rsidRDefault="00B363D7" w:rsidP="00B363D7">
      <w:pPr>
        <w:rPr>
          <w:rFonts w:ascii="Arial" w:hAnsi="Arial" w:cs="Arial"/>
        </w:rPr>
      </w:pPr>
      <w:r w:rsidRPr="00512179">
        <w:rPr>
          <w:rFonts w:ascii="Arial" w:hAnsi="Arial" w:cs="Arial"/>
        </w:rPr>
        <w:t>Date of policy</w:t>
      </w:r>
      <w:r>
        <w:rPr>
          <w:rFonts w:ascii="Arial" w:hAnsi="Arial" w:cs="Arial"/>
        </w:rPr>
        <w:t xml:space="preserve">: </w:t>
      </w:r>
      <w:r w:rsidR="001B138D">
        <w:rPr>
          <w:rFonts w:ascii="Arial" w:hAnsi="Arial" w:cs="Arial"/>
        </w:rPr>
        <w:t>October</w:t>
      </w:r>
      <w:r>
        <w:rPr>
          <w:rFonts w:ascii="Arial" w:hAnsi="Arial" w:cs="Arial"/>
        </w:rPr>
        <w:t xml:space="preserve"> 2023</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Pr>
          <w:rFonts w:ascii="Arial" w:hAnsi="Arial" w:cs="Arial"/>
        </w:rPr>
        <w:br/>
      </w:r>
      <w:r w:rsidRPr="00512179">
        <w:rPr>
          <w:rFonts w:ascii="Arial" w:hAnsi="Arial" w:cs="Arial"/>
        </w:rPr>
        <w:t>Policy version reference</w:t>
      </w:r>
      <w:r>
        <w:rPr>
          <w:rFonts w:ascii="Arial" w:hAnsi="Arial" w:cs="Arial"/>
        </w:rPr>
        <w:t>:</w:t>
      </w:r>
      <w:r>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Pr>
          <w:rFonts w:ascii="Arial" w:hAnsi="Arial" w:cs="Arial"/>
        </w:rPr>
        <w:br/>
      </w:r>
      <w:r w:rsidRPr="00512179">
        <w:rPr>
          <w:rFonts w:ascii="Arial" w:hAnsi="Arial" w:cs="Arial"/>
        </w:rPr>
        <w:t>Policy effective from</w:t>
      </w:r>
      <w:r>
        <w:rPr>
          <w:rFonts w:ascii="Arial" w:hAnsi="Arial" w:cs="Arial"/>
        </w:rPr>
        <w:t>:</w:t>
      </w:r>
      <w:r>
        <w:rPr>
          <w:rFonts w:ascii="Arial" w:hAnsi="Arial" w:cs="Arial"/>
        </w:rPr>
        <w:br/>
      </w:r>
      <w:r w:rsidRPr="00512179">
        <w:rPr>
          <w:rFonts w:ascii="Arial" w:hAnsi="Arial" w:cs="Arial"/>
        </w:rPr>
        <w:t>Date for next review</w:t>
      </w:r>
      <w:r>
        <w:rPr>
          <w:rFonts w:ascii="Arial" w:hAnsi="Arial" w:cs="Arial"/>
        </w:rPr>
        <w:t>:</w:t>
      </w:r>
    </w:p>
    <w:p w14:paraId="38E95442" w14:textId="77777777" w:rsidR="00B363D7" w:rsidRDefault="00B363D7" w:rsidP="00B363D7">
      <w:pPr>
        <w:rPr>
          <w:rFonts w:ascii="Arial" w:hAnsi="Arial" w:cs="Arial"/>
        </w:rPr>
      </w:pPr>
    </w:p>
    <w:p w14:paraId="6A523839" w14:textId="77777777" w:rsidR="00B363D7" w:rsidRPr="00DD71A4" w:rsidRDefault="00B363D7" w:rsidP="00B363D7">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6F43D126" w14:textId="77777777" w:rsidR="00B363D7" w:rsidRDefault="00B363D7" w:rsidP="00B363D7">
      <w:pPr>
        <w:rPr>
          <w:rFonts w:ascii="Arial" w:hAnsi="Arial" w:cs="Arial"/>
          <w:b/>
          <w:bCs/>
        </w:rPr>
      </w:pPr>
    </w:p>
    <w:p w14:paraId="0A94E0EA" w14:textId="77777777" w:rsidR="008C566D" w:rsidRDefault="008C566D">
      <w:pPr>
        <w:rPr>
          <w:rFonts w:ascii="Arial" w:hAnsi="Arial" w:cs="Arial"/>
          <w:b/>
          <w:bCs/>
        </w:rPr>
      </w:pPr>
      <w:r>
        <w:rPr>
          <w:rFonts w:ascii="Arial" w:hAnsi="Arial" w:cs="Arial"/>
          <w:b/>
          <w:bCs/>
        </w:rPr>
        <w:br w:type="page"/>
      </w:r>
    </w:p>
    <w:p w14:paraId="17BB94F8" w14:textId="2E583FD0" w:rsidR="00B363D7" w:rsidRDefault="00B363D7" w:rsidP="00B363D7">
      <w:pPr>
        <w:rPr>
          <w:rFonts w:ascii="Arial" w:hAnsi="Arial" w:cs="Arial"/>
          <w:b/>
          <w:bCs/>
        </w:rPr>
      </w:pPr>
      <w:r w:rsidRPr="00A00292">
        <w:rPr>
          <w:rFonts w:ascii="Arial" w:hAnsi="Arial" w:cs="Arial"/>
          <w:b/>
          <w:bCs/>
        </w:rPr>
        <w:lastRenderedPageBreak/>
        <w:t>Notes</w:t>
      </w:r>
    </w:p>
    <w:p w14:paraId="124EB2CE" w14:textId="77777777" w:rsidR="00B363D7" w:rsidRPr="004920B7" w:rsidRDefault="00B363D7" w:rsidP="00B363D7">
      <w:pPr>
        <w:rPr>
          <w:rFonts w:ascii="Arial" w:hAnsi="Arial" w:cs="Arial"/>
        </w:rPr>
      </w:pPr>
      <w:r w:rsidRPr="004920B7">
        <w:rPr>
          <w:rFonts w:ascii="Arial" w:hAnsi="Arial" w:cs="Arial"/>
        </w:rPr>
        <w:t>This is an example policy that should be adjusted to reflect the procedures and policy of the council.  It is important that any commitment made in the policy is applied in practice.</w:t>
      </w:r>
    </w:p>
    <w:p w14:paraId="702E51F7" w14:textId="77777777" w:rsidR="00B363D7" w:rsidRPr="004920B7" w:rsidRDefault="00B363D7" w:rsidP="00B363D7">
      <w:pPr>
        <w:pStyle w:val="ListParagraph"/>
        <w:numPr>
          <w:ilvl w:val="0"/>
          <w:numId w:val="1"/>
        </w:numPr>
        <w:rPr>
          <w:rFonts w:ascii="Arial" w:hAnsi="Arial" w:cs="Arial"/>
        </w:rPr>
      </w:pPr>
      <w:r w:rsidRPr="004920B7">
        <w:rPr>
          <w:rFonts w:ascii="Arial" w:hAnsi="Arial" w:cs="Arial"/>
        </w:rPr>
        <w:t>Green Book terms</w:t>
      </w:r>
    </w:p>
    <w:p w14:paraId="3C0B555C" w14:textId="77777777" w:rsidR="00B363D7" w:rsidRDefault="00B363D7" w:rsidP="00B363D7">
      <w:pPr>
        <w:rPr>
          <w:rFonts w:ascii="Arial" w:hAnsi="Arial" w:cs="Arial"/>
        </w:rPr>
      </w:pPr>
      <w:r w:rsidRPr="004920B7">
        <w:rPr>
          <w:rFonts w:ascii="Arial" w:hAnsi="Arial" w:cs="Arial"/>
        </w:rPr>
        <w:t>The Green Book sets out practical principles that councils can adopt and acknowledges that local councils will need to select the appropriate measures to match their circumstances.   The guidance covers:</w:t>
      </w:r>
    </w:p>
    <w:p w14:paraId="19D6822A" w14:textId="77777777" w:rsidR="00B363D7" w:rsidRDefault="00B363D7" w:rsidP="00B363D7">
      <w:pPr>
        <w:pStyle w:val="ListParagraph"/>
        <w:numPr>
          <w:ilvl w:val="0"/>
          <w:numId w:val="2"/>
        </w:numPr>
        <w:rPr>
          <w:rFonts w:ascii="Arial" w:hAnsi="Arial" w:cs="Arial"/>
        </w:rPr>
      </w:pPr>
      <w:r w:rsidRPr="004920B7">
        <w:rPr>
          <w:rFonts w:ascii="Arial" w:hAnsi="Arial" w:cs="Arial"/>
        </w:rPr>
        <w:t xml:space="preserve">Developing and action plan to establish and monitor progress </w:t>
      </w:r>
    </w:p>
    <w:p w14:paraId="554C53A2" w14:textId="77777777" w:rsidR="00B363D7" w:rsidRDefault="00B363D7" w:rsidP="00B363D7">
      <w:pPr>
        <w:pStyle w:val="ListParagraph"/>
        <w:numPr>
          <w:ilvl w:val="0"/>
          <w:numId w:val="2"/>
        </w:numPr>
        <w:rPr>
          <w:rFonts w:ascii="Arial" w:hAnsi="Arial" w:cs="Arial"/>
        </w:rPr>
      </w:pPr>
      <w:r w:rsidRPr="004920B7">
        <w:rPr>
          <w:rFonts w:ascii="Arial" w:hAnsi="Arial" w:cs="Arial"/>
        </w:rPr>
        <w:t>Recruitment and Selection Procedures</w:t>
      </w:r>
    </w:p>
    <w:p w14:paraId="6C31478A" w14:textId="77777777" w:rsidR="00B363D7" w:rsidRDefault="00B363D7" w:rsidP="00B363D7">
      <w:pPr>
        <w:pStyle w:val="ListParagraph"/>
        <w:numPr>
          <w:ilvl w:val="0"/>
          <w:numId w:val="2"/>
        </w:numPr>
        <w:rPr>
          <w:rFonts w:ascii="Arial" w:hAnsi="Arial" w:cs="Arial"/>
        </w:rPr>
      </w:pPr>
      <w:r w:rsidRPr="004920B7">
        <w:rPr>
          <w:rFonts w:ascii="Arial" w:hAnsi="Arial" w:cs="Arial"/>
        </w:rPr>
        <w:t>Training</w:t>
      </w:r>
    </w:p>
    <w:p w14:paraId="3992633B" w14:textId="77777777" w:rsidR="00B363D7" w:rsidRDefault="00B363D7" w:rsidP="00B363D7">
      <w:pPr>
        <w:pStyle w:val="ListParagraph"/>
        <w:numPr>
          <w:ilvl w:val="0"/>
          <w:numId w:val="2"/>
        </w:numPr>
        <w:rPr>
          <w:rFonts w:ascii="Arial" w:hAnsi="Arial" w:cs="Arial"/>
        </w:rPr>
      </w:pPr>
      <w:r w:rsidRPr="004920B7">
        <w:rPr>
          <w:rFonts w:ascii="Arial" w:hAnsi="Arial" w:cs="Arial"/>
        </w:rPr>
        <w:t>Pay, Grading and Conditions of Service</w:t>
      </w:r>
    </w:p>
    <w:p w14:paraId="3FF5B011" w14:textId="77777777" w:rsidR="00B363D7" w:rsidRPr="004920B7" w:rsidRDefault="00B363D7" w:rsidP="00B363D7">
      <w:pPr>
        <w:pStyle w:val="ListParagraph"/>
        <w:numPr>
          <w:ilvl w:val="0"/>
          <w:numId w:val="2"/>
        </w:numPr>
        <w:rPr>
          <w:rFonts w:ascii="Arial" w:hAnsi="Arial" w:cs="Arial"/>
        </w:rPr>
      </w:pPr>
      <w:r w:rsidRPr="004920B7">
        <w:rPr>
          <w:rFonts w:ascii="Arial" w:hAnsi="Arial" w:cs="Arial"/>
        </w:rPr>
        <w:t>Dealing with Harassment</w:t>
      </w:r>
    </w:p>
    <w:p w14:paraId="4F7049A7" w14:textId="77777777" w:rsidR="00B363D7" w:rsidRDefault="00B363D7" w:rsidP="00B363D7">
      <w:pPr>
        <w:rPr>
          <w:rFonts w:ascii="Arial" w:hAnsi="Arial" w:cs="Arial"/>
          <w:b/>
          <w:bCs/>
        </w:rPr>
      </w:pPr>
      <w:r>
        <w:rPr>
          <w:rFonts w:ascii="Arial" w:hAnsi="Arial" w:cs="Arial"/>
          <w:b/>
          <w:bCs/>
        </w:rPr>
        <w:t>Guidance</w:t>
      </w:r>
    </w:p>
    <w:p w14:paraId="21C65E77" w14:textId="77777777" w:rsidR="00B363D7" w:rsidRPr="002E0B0D" w:rsidRDefault="00B363D7" w:rsidP="00B363D7">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5222CA0E" w14:textId="77777777" w:rsidR="00B363D7" w:rsidRPr="00A00292" w:rsidRDefault="00B363D7" w:rsidP="00B363D7">
      <w:pPr>
        <w:rPr>
          <w:rFonts w:ascii="Arial" w:hAnsi="Arial" w:cs="Arial"/>
          <w:b/>
          <w:bCs/>
        </w:rPr>
      </w:pPr>
      <w:r w:rsidRPr="00A00292">
        <w:rPr>
          <w:rFonts w:ascii="Arial" w:hAnsi="Arial" w:cs="Arial"/>
          <w:b/>
          <w:bCs/>
        </w:rPr>
        <w:t>Important notice</w:t>
      </w:r>
    </w:p>
    <w:p w14:paraId="1BAE5839" w14:textId="77777777" w:rsidR="00B363D7" w:rsidRDefault="00B363D7" w:rsidP="00B363D7">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0A7B5415" w14:textId="77777777" w:rsidR="00B363D7" w:rsidRPr="00A00292" w:rsidRDefault="00B363D7" w:rsidP="00B363D7">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38556725" w14:textId="321E741E" w:rsidR="00B363D7" w:rsidRDefault="00B363D7" w:rsidP="00B363D7">
      <w:pPr>
        <w:rPr>
          <w:rFonts w:ascii="Arial" w:hAnsi="Arial" w:cs="Arial"/>
        </w:rPr>
      </w:pPr>
      <w:r w:rsidRPr="00A00292">
        <w:rPr>
          <w:rFonts w:ascii="Arial" w:hAnsi="Arial" w:cs="Arial"/>
        </w:rPr>
        <w:t xml:space="preserve">This document has been written by the </w:t>
      </w:r>
      <w:proofErr w:type="spellStart"/>
      <w:r>
        <w:rPr>
          <w:rFonts w:ascii="Arial" w:hAnsi="Arial" w:cs="Arial"/>
        </w:rPr>
        <w:t>Worknest</w:t>
      </w:r>
      <w:proofErr w:type="spellEnd"/>
      <w:r>
        <w:rPr>
          <w:rFonts w:ascii="Arial" w:hAnsi="Arial" w:cs="Arial"/>
        </w:rPr>
        <w:t xml:space="preserve"> HR</w:t>
      </w:r>
      <w:r w:rsidRPr="00A00292">
        <w:rPr>
          <w:rFonts w:ascii="Arial" w:hAnsi="Arial" w:cs="Arial"/>
        </w:rPr>
        <w:t xml:space="preserve">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  </w:t>
      </w:r>
    </w:p>
    <w:p w14:paraId="3F62D527" w14:textId="77777777" w:rsidR="00B363D7" w:rsidRDefault="00B363D7" w:rsidP="00B363D7">
      <w:pPr>
        <w:rPr>
          <w:rFonts w:ascii="Arial" w:hAnsi="Arial" w:cs="Arial"/>
        </w:rPr>
      </w:pPr>
      <w:r w:rsidRPr="00A00292">
        <w:rPr>
          <w:rFonts w:ascii="Arial" w:hAnsi="Arial" w:cs="Arial"/>
        </w:rPr>
        <w:t xml:space="preserve">  </w:t>
      </w:r>
    </w:p>
    <w:p w14:paraId="4D98036C" w14:textId="77777777" w:rsidR="00B363D7" w:rsidRPr="00A00292" w:rsidRDefault="00B363D7" w:rsidP="00B363D7">
      <w:pPr>
        <w:rPr>
          <w:rFonts w:ascii="Arial" w:hAnsi="Arial" w:cs="Arial"/>
        </w:rPr>
      </w:pPr>
    </w:p>
    <w:p w14:paraId="5BC8204C" w14:textId="77777777" w:rsidR="00B363D7" w:rsidRDefault="00B363D7" w:rsidP="00B363D7">
      <w:pPr>
        <w:rPr>
          <w:rFonts w:ascii="Arial" w:hAnsi="Arial" w:cs="Arial"/>
        </w:rPr>
      </w:pPr>
    </w:p>
    <w:p w14:paraId="278BEA30" w14:textId="77777777" w:rsidR="00B363D7" w:rsidRPr="00AC43E4" w:rsidRDefault="00B363D7" w:rsidP="00B363D7">
      <w:pPr>
        <w:rPr>
          <w:rFonts w:ascii="Arial" w:hAnsi="Arial" w:cs="Arial"/>
        </w:rPr>
      </w:pPr>
    </w:p>
    <w:p w14:paraId="75ED7114" w14:textId="77777777" w:rsidR="00B7791B" w:rsidRDefault="00B7791B"/>
    <w:sectPr w:rsidR="00B7791B" w:rsidSect="008C566D">
      <w:headerReference w:type="default" r:id="rId11"/>
      <w:type w:val="continuous"/>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986D0" w14:textId="77777777" w:rsidR="00991108" w:rsidRDefault="00991108">
      <w:pPr>
        <w:spacing w:after="0" w:line="240" w:lineRule="auto"/>
      </w:pPr>
      <w:r>
        <w:separator/>
      </w:r>
    </w:p>
  </w:endnote>
  <w:endnote w:type="continuationSeparator" w:id="0">
    <w:p w14:paraId="5FF7ACBA" w14:textId="77777777" w:rsidR="00991108" w:rsidRDefault="00991108">
      <w:pPr>
        <w:spacing w:after="0" w:line="240" w:lineRule="auto"/>
      </w:pPr>
      <w:r>
        <w:continuationSeparator/>
      </w:r>
    </w:p>
  </w:endnote>
  <w:endnote w:type="continuationNotice" w:id="1">
    <w:p w14:paraId="0FBB01AF" w14:textId="77777777" w:rsidR="00991108" w:rsidRDefault="00991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B60A950" w14:textId="77777777" w:rsidR="00084F46" w:rsidRPr="00390A24" w:rsidRDefault="0030441C">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4</w:t>
        </w:r>
        <w:r w:rsidRPr="00390A24">
          <w:rPr>
            <w:rFonts w:ascii="Gotham Book" w:hAnsi="Gotham Book"/>
            <w:noProof/>
          </w:rPr>
          <w:fldChar w:fldCharType="end"/>
        </w:r>
      </w:p>
    </w:sdtContent>
  </w:sdt>
  <w:p w14:paraId="464C6350" w14:textId="77777777" w:rsidR="00084F46" w:rsidRPr="00815732" w:rsidRDefault="00084F46" w:rsidP="000A1F2F">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A650" w14:textId="77777777" w:rsidR="00991108" w:rsidRDefault="00991108">
      <w:pPr>
        <w:spacing w:after="0" w:line="240" w:lineRule="auto"/>
      </w:pPr>
      <w:r>
        <w:separator/>
      </w:r>
    </w:p>
  </w:footnote>
  <w:footnote w:type="continuationSeparator" w:id="0">
    <w:p w14:paraId="361E16AD" w14:textId="77777777" w:rsidR="00991108" w:rsidRDefault="00991108">
      <w:pPr>
        <w:spacing w:after="0" w:line="240" w:lineRule="auto"/>
      </w:pPr>
      <w:r>
        <w:continuationSeparator/>
      </w:r>
    </w:p>
  </w:footnote>
  <w:footnote w:type="continuationNotice" w:id="1">
    <w:p w14:paraId="5428AC05" w14:textId="77777777" w:rsidR="00991108" w:rsidRDefault="00991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FB94" w14:textId="1A66ACA9" w:rsidR="00084F46" w:rsidRPr="008C566D" w:rsidRDefault="00084F46" w:rsidP="008C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367900">
    <w:abstractNumId w:val="1"/>
  </w:num>
  <w:num w:numId="2" w16cid:durableId="199494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82"/>
    <w:rsid w:val="000772ED"/>
    <w:rsid w:val="00084F46"/>
    <w:rsid w:val="000A1F2F"/>
    <w:rsid w:val="001442A1"/>
    <w:rsid w:val="001560AE"/>
    <w:rsid w:val="001B138D"/>
    <w:rsid w:val="00260765"/>
    <w:rsid w:val="002C1A20"/>
    <w:rsid w:val="0030230B"/>
    <w:rsid w:val="0030441C"/>
    <w:rsid w:val="003347E2"/>
    <w:rsid w:val="004D00DD"/>
    <w:rsid w:val="00563CF0"/>
    <w:rsid w:val="005732CA"/>
    <w:rsid w:val="00643B56"/>
    <w:rsid w:val="006464FD"/>
    <w:rsid w:val="006506B9"/>
    <w:rsid w:val="006B2A81"/>
    <w:rsid w:val="007535E9"/>
    <w:rsid w:val="0078745C"/>
    <w:rsid w:val="007C2071"/>
    <w:rsid w:val="00810607"/>
    <w:rsid w:val="00873C18"/>
    <w:rsid w:val="008C566D"/>
    <w:rsid w:val="00991108"/>
    <w:rsid w:val="009A17CC"/>
    <w:rsid w:val="00AB21BC"/>
    <w:rsid w:val="00AC06E8"/>
    <w:rsid w:val="00B363D7"/>
    <w:rsid w:val="00B7791B"/>
    <w:rsid w:val="00BC6D80"/>
    <w:rsid w:val="00C97266"/>
    <w:rsid w:val="00CF24B3"/>
    <w:rsid w:val="00E03221"/>
    <w:rsid w:val="00E15436"/>
    <w:rsid w:val="00E24282"/>
    <w:rsid w:val="00EC7153"/>
    <w:rsid w:val="00F675C2"/>
    <w:rsid w:val="2B78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D7114"/>
  <w15:docId w15:val="{EC800221-B988-42D5-8EFE-9882D148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3D7"/>
    <w:pPr>
      <w:tabs>
        <w:tab w:val="center" w:pos="4513"/>
        <w:tab w:val="right" w:pos="9026"/>
      </w:tabs>
      <w:spacing w:after="0" w:line="240" w:lineRule="auto"/>
    </w:pPr>
    <w:rPr>
      <w:rFonts w:eastAsiaTheme="minorHAnsi"/>
      <w:kern w:val="0"/>
      <w:lang w:eastAsia="en-US"/>
    </w:rPr>
  </w:style>
  <w:style w:type="character" w:customStyle="1" w:styleId="HeaderChar">
    <w:name w:val="Header Char"/>
    <w:basedOn w:val="DefaultParagraphFont"/>
    <w:link w:val="Header"/>
    <w:uiPriority w:val="99"/>
    <w:rsid w:val="00B363D7"/>
    <w:rPr>
      <w:rFonts w:eastAsiaTheme="minorHAnsi"/>
      <w:kern w:val="0"/>
      <w:lang w:eastAsia="en-US"/>
    </w:rPr>
  </w:style>
  <w:style w:type="paragraph" w:styleId="Footer">
    <w:name w:val="footer"/>
    <w:basedOn w:val="Normal"/>
    <w:link w:val="FooterChar"/>
    <w:uiPriority w:val="99"/>
    <w:unhideWhenUsed/>
    <w:rsid w:val="00B363D7"/>
    <w:pPr>
      <w:tabs>
        <w:tab w:val="center" w:pos="4513"/>
        <w:tab w:val="right" w:pos="9026"/>
      </w:tabs>
      <w:spacing w:after="0" w:line="240" w:lineRule="auto"/>
    </w:pPr>
    <w:rPr>
      <w:rFonts w:eastAsiaTheme="minorHAnsi"/>
      <w:kern w:val="0"/>
      <w:lang w:eastAsia="en-US"/>
    </w:rPr>
  </w:style>
  <w:style w:type="character" w:customStyle="1" w:styleId="FooterChar">
    <w:name w:val="Footer Char"/>
    <w:basedOn w:val="DefaultParagraphFont"/>
    <w:link w:val="Footer"/>
    <w:uiPriority w:val="99"/>
    <w:rsid w:val="00B363D7"/>
    <w:rPr>
      <w:rFonts w:eastAsiaTheme="minorHAnsi"/>
      <w:kern w:val="0"/>
      <w:lang w:eastAsia="en-US"/>
    </w:rPr>
  </w:style>
  <w:style w:type="paragraph" w:styleId="ListParagraph">
    <w:name w:val="List Paragraph"/>
    <w:basedOn w:val="Normal"/>
    <w:uiPriority w:val="34"/>
    <w:qFormat/>
    <w:rsid w:val="00B363D7"/>
    <w:pPr>
      <w:spacing w:after="200" w:line="276" w:lineRule="auto"/>
      <w:ind w:left="720"/>
      <w:contextualSpacing/>
    </w:pPr>
    <w:rPr>
      <w:rFonts w:eastAsiaTheme="minorHAnsi"/>
      <w:kern w:val="0"/>
      <w:lang w:eastAsia="en-US"/>
    </w:rPr>
  </w:style>
  <w:style w:type="paragraph" w:styleId="Revision">
    <w:name w:val="Revision"/>
    <w:hidden/>
    <w:uiPriority w:val="99"/>
    <w:semiHidden/>
    <w:rsid w:val="00B363D7"/>
    <w:pPr>
      <w:spacing w:after="0" w:line="240" w:lineRule="auto"/>
    </w:pPr>
  </w:style>
  <w:style w:type="character" w:styleId="CommentReference">
    <w:name w:val="annotation reference"/>
    <w:basedOn w:val="DefaultParagraphFont"/>
    <w:uiPriority w:val="99"/>
    <w:semiHidden/>
    <w:unhideWhenUsed/>
    <w:rsid w:val="001442A1"/>
    <w:rPr>
      <w:sz w:val="16"/>
      <w:szCs w:val="16"/>
    </w:rPr>
  </w:style>
  <w:style w:type="paragraph" w:styleId="CommentText">
    <w:name w:val="annotation text"/>
    <w:basedOn w:val="Normal"/>
    <w:link w:val="CommentTextChar"/>
    <w:uiPriority w:val="99"/>
    <w:unhideWhenUsed/>
    <w:rsid w:val="001442A1"/>
    <w:pPr>
      <w:spacing w:line="240" w:lineRule="auto"/>
    </w:pPr>
    <w:rPr>
      <w:sz w:val="20"/>
      <w:szCs w:val="20"/>
    </w:rPr>
  </w:style>
  <w:style w:type="character" w:customStyle="1" w:styleId="CommentTextChar">
    <w:name w:val="Comment Text Char"/>
    <w:basedOn w:val="DefaultParagraphFont"/>
    <w:link w:val="CommentText"/>
    <w:uiPriority w:val="99"/>
    <w:rsid w:val="001442A1"/>
    <w:rPr>
      <w:sz w:val="20"/>
      <w:szCs w:val="20"/>
    </w:rPr>
  </w:style>
  <w:style w:type="paragraph" w:styleId="CommentSubject">
    <w:name w:val="annotation subject"/>
    <w:basedOn w:val="CommentText"/>
    <w:next w:val="CommentText"/>
    <w:link w:val="CommentSubjectChar"/>
    <w:uiPriority w:val="99"/>
    <w:semiHidden/>
    <w:unhideWhenUsed/>
    <w:rsid w:val="001442A1"/>
    <w:rPr>
      <w:b/>
      <w:bCs/>
    </w:rPr>
  </w:style>
  <w:style w:type="character" w:customStyle="1" w:styleId="CommentSubjectChar">
    <w:name w:val="Comment Subject Char"/>
    <w:basedOn w:val="CommentTextChar"/>
    <w:link w:val="CommentSubject"/>
    <w:uiPriority w:val="99"/>
    <w:semiHidden/>
    <w:rsid w:val="00144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29fc066-f7d6-4fd1-be03-60d981000813">
      <UserInfo>
        <DisplayName>Christian Vincent</DisplayName>
        <AccountId>136</AccountId>
        <AccountType/>
      </UserInfo>
    </SharedWithUsers>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2F27A-20BD-4A60-B2BE-001CC86F29B5}">
  <ds:schemaRefs>
    <ds:schemaRef ds:uri="http://schemas.microsoft.com/sharepoint/v3/contenttype/forms"/>
  </ds:schemaRefs>
</ds:datastoreItem>
</file>

<file path=customXml/itemProps2.xml><?xml version="1.0" encoding="utf-8"?>
<ds:datastoreItem xmlns:ds="http://schemas.openxmlformats.org/officeDocument/2006/customXml" ds:itemID="{803DD83C-5F35-411C-A8EC-D67590173ADC}">
  <ds:schemaRefs>
    <ds:schemaRef ds:uri="http://schemas.microsoft.com/office/2006/metadata/properties"/>
    <ds:schemaRef ds:uri="http://schemas.microsoft.com/office/infopath/2007/PartnerControls"/>
    <ds:schemaRef ds:uri="929fc066-f7d6-4fd1-be03-60d981000813"/>
    <ds:schemaRef ds:uri="992412f8-ce7d-47f4-b8b4-a5be5b0cf393"/>
  </ds:schemaRefs>
</ds:datastoreItem>
</file>

<file path=customXml/itemProps3.xml><?xml version="1.0" encoding="utf-8"?>
<ds:datastoreItem xmlns:ds="http://schemas.openxmlformats.org/officeDocument/2006/customXml" ds:itemID="{FB027E20-0D79-4AFC-92F8-4654201CA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Moon</dc:creator>
  <cp:keywords/>
  <cp:lastModifiedBy>John Lusby</cp:lastModifiedBy>
  <cp:revision>2</cp:revision>
  <dcterms:created xsi:type="dcterms:W3CDTF">2025-02-28T13:08:00Z</dcterms:created>
  <dcterms:modified xsi:type="dcterms:W3CDTF">2025-02-28T13:08:00Z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377035</vt:i4>
  </property>
  <property fmtid="{D5CDD505-2E9C-101B-9397-08002B2CF9AE}" pid="3" name="Environment">
    <vt:lpwstr>PROD</vt:lpwstr>
  </property>
  <property fmtid="{D5CDD505-2E9C-101B-9397-08002B2CF9AE}" pid="4" name="LiveCaseDocumentId">
    <vt:i4>23711</vt:i4>
  </property>
  <property fmtid="{D5CDD505-2E9C-101B-9397-08002B2CF9AE}" pid="5" name="ContentTypeId">
    <vt:lpwstr>0x010100C125384770260F4A96D5EEC12AE12273</vt:lpwstr>
  </property>
  <property fmtid="{D5CDD505-2E9C-101B-9397-08002B2CF9AE}" pid="6" name="MediaServiceImageTags">
    <vt:lpwstr/>
  </property>
</Properties>
</file>